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667"/>
        <w:gridCol w:w="992"/>
        <w:gridCol w:w="620"/>
        <w:gridCol w:w="231"/>
        <w:gridCol w:w="729"/>
        <w:gridCol w:w="405"/>
        <w:gridCol w:w="1470"/>
        <w:gridCol w:w="89"/>
        <w:gridCol w:w="1511"/>
        <w:gridCol w:w="473"/>
        <w:gridCol w:w="487"/>
        <w:gridCol w:w="506"/>
        <w:gridCol w:w="1214"/>
        <w:gridCol w:w="61"/>
        <w:gridCol w:w="993"/>
        <w:gridCol w:w="167"/>
      </w:tblGrid>
      <w:tr w:rsidR="001D1102" w:rsidRPr="0014533E" w:rsidTr="00FA35B8">
        <w:trPr>
          <w:trHeight w:val="300"/>
        </w:trPr>
        <w:tc>
          <w:tcPr>
            <w:tcW w:w="4239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12575" w:type="dxa"/>
            <w:gridSpan w:val="17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/>
              </w:rPr>
              <w:t>ОБРАЗАЦ ТАБЕЛАРНОГ ПРЕГЛЕДА СА СТРУКТУРОМ ПОНУЂЕНЕ ЦЕНЕ</w:t>
            </w: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/>
              </w:rPr>
              <w:t>РЕПУБЛИКА СРБИЈА-АП ВОЈВОДИНА</w:t>
            </w:r>
          </w:p>
          <w:p w:rsidR="001D1102" w:rsidRPr="007A4EB7" w:rsidRDefault="001D1102" w:rsidP="00FA35B8">
            <w:pPr>
              <w:snapToGrid w:val="0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 xml:space="preserve">Дом Здравља "Др Бошко Вребалов" Зрењанин 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vMerge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napToGrid w:val="0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4239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262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lang w:val="sr-Latn-CS"/>
              </w:rPr>
            </w:pPr>
          </w:p>
        </w:tc>
        <w:tc>
          <w:tcPr>
            <w:tcW w:w="1667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6015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ЛОЖ УЉЕ (ГАСНО УЉЕ ЕКСТРА ЛАКО ЕУРО ЕЛ)</w:t>
            </w:r>
          </w:p>
        </w:tc>
        <w:tc>
          <w:tcPr>
            <w:tcW w:w="277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gridAfter w:val="1"/>
          <w:wAfter w:w="167" w:type="dxa"/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lang w:val="sr-Latn-CS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8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lang w:val="sr-Latn-CS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167" w:type="dxa"/>
            <w:shd w:val="clear" w:color="auto" w:fill="auto"/>
          </w:tcPr>
          <w:p w:rsidR="001D1102" w:rsidRPr="0014533E" w:rsidRDefault="001D1102" w:rsidP="00FA35B8">
            <w:pPr>
              <w:snapToGrid w:val="0"/>
              <w:rPr>
                <w:rFonts w:ascii="Arial" w:hAnsi="Arial" w:cs="Arial"/>
              </w:rPr>
            </w:pP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Ред.бр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Опис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Пак.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Једин.мере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Количина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Попуњава понуђач</w:t>
            </w: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Цена по једин.мере без ПДВ-а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Укупна цена без ПДВ-а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ПДВ стопа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Укупна цена са ПДВ-ом</w:t>
            </w: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9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</w:pPr>
            <w:r w:rsidRPr="0014533E">
              <w:rPr>
                <w:rFonts w:ascii="Arial" w:eastAsia="Times New Roman" w:hAnsi="Arial" w:cs="Arial"/>
                <w:b/>
                <w:bCs/>
                <w:color w:val="auto"/>
                <w:lang w:val="sr-Latn-C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lang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02" w:rsidRPr="004031AE" w:rsidRDefault="001D1102" w:rsidP="00FA35B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lang/>
              </w:rPr>
            </w:pPr>
            <w:r w:rsidRPr="004031AE">
              <w:rPr>
                <w:rFonts w:ascii="Arial" w:hAnsi="Arial" w:cs="Arial"/>
                <w:b/>
                <w:lang/>
              </w:rPr>
              <w:t>9</w:t>
            </w:r>
          </w:p>
        </w:tc>
      </w:tr>
      <w:tr w:rsidR="001D1102" w:rsidRPr="0014533E" w:rsidTr="00FA35B8">
        <w:tblPrEx>
          <w:tblCellMar>
            <w:left w:w="70" w:type="dxa"/>
            <w:right w:w="70" w:type="dxa"/>
          </w:tblCellMar>
        </w:tblPrEx>
        <w:trPr>
          <w:gridAfter w:val="1"/>
          <w:wAfter w:w="167" w:type="dxa"/>
          <w:trHeight w:val="1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ЛОЖ УЉЕ (гасно уље екстра лако еуро 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литар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7A4EB7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литар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14533E">
              <w:rPr>
                <w:rFonts w:ascii="Arial" w:eastAsia="Times New Roman" w:hAnsi="Arial" w:cs="Arial"/>
                <w:lang w:val="sr-Latn-C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02" w:rsidRPr="0014533E" w:rsidRDefault="001D1102" w:rsidP="00FA35B8">
            <w:p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14533E">
              <w:rPr>
                <w:rFonts w:ascii="Arial" w:eastAsia="Times New Roman" w:hAnsi="Arial" w:cs="Arial"/>
                <w:b/>
                <w:bCs/>
                <w:lang w:val="sr-Latn-CS"/>
              </w:rPr>
              <w:t> </w:t>
            </w:r>
          </w:p>
        </w:tc>
      </w:tr>
    </w:tbl>
    <w:p w:rsidR="00D32DC2" w:rsidRDefault="00D32DC2"/>
    <w:sectPr w:rsidR="00D32DC2" w:rsidSect="001D11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102"/>
    <w:rsid w:val="001D1102"/>
    <w:rsid w:val="00D3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2021-02-17T10:46:00Z</dcterms:created>
  <dcterms:modified xsi:type="dcterms:W3CDTF">2021-02-17T10:46:00Z</dcterms:modified>
</cp:coreProperties>
</file>